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8"/>
        <w:rPr>
          <w:rFonts w:ascii="Times New Roman"/>
        </w:rPr>
      </w:pPr>
      <w:r>
        <w:rPr>
          <w:rFonts w:ascii="Times New Roman"/>
        </w:rPr>
        <w:pict>
          <v:group style="width:221.2pt;height:85.9pt;mso-position-horizontal-relative:char;mso-position-vertical-relative:line" coordorigin="0,0" coordsize="4424,1718">
            <v:shape style="position:absolute;left:2071;top:158;width:1943;height:443" type="#_x0000_t75" stroked="false">
              <v:imagedata r:id="rId5" o:title=""/>
            </v:shape>
            <v:line style="position:absolute" from="48,179" to="48,1619" stroked="true" strokeweight=".84pt" strokecolor="#000000">
              <v:stroke dashstyle="solid"/>
            </v:line>
            <v:line style="position:absolute" from="0,217" to="2072,217" stroked="true" strokeweight="3.1801pt" strokecolor="#000000">
              <v:stroke dashstyle="solid"/>
            </v:line>
            <v:rect style="position:absolute;left:20;top:1700;width:54;height:17" filled="true" fillcolor="#000000" stroked="false">
              <v:fill type="solid"/>
            </v:rect>
            <v:line style="position:absolute" from="4379,174" to="4379,1619" stroked="true" strokeweight=".600010pt" strokecolor="#000000">
              <v:stroke dashstyle="solid"/>
            </v:line>
            <v:rect style="position:absolute;left:4342;top:1700;width:72;height:11" filled="true" fillcolor="#000000" stroked="false">
              <v:fill type="solid"/>
            </v:rect>
            <v:line style="position:absolute" from="0,1660" to="4423,1660" stroked="true" strokeweight="4.08pt" strokecolor="#000000">
              <v:stroke dashstyle="solid"/>
            </v:line>
            <v:shape style="position:absolute;left:382;top:0;width:1248;height:1618" type="#_x0000_t75" stroked="false">
              <v:imagedata r:id="rId6" o:title=""/>
            </v:shape>
            <v:shape style="position:absolute;left:445;top:609;width:92;height:106" type="#_x0000_t75" stroked="false">
              <v:imagedata r:id="rId7" o:title=""/>
            </v:shape>
            <v:shape style="position:absolute;left:678;top:422;width:92;height:518" coordorigin="678,422" coordsize="92,518" path="m769,568l730,568,730,940,769,940,769,568xm769,422l737,422,733,445,727,467,720,487,712,505,703,522,694,535,686,546,678,553,678,643,693,629,706,612,718,591,730,568,769,568,769,422xe" filled="true" fillcolor="#16151b" stroked="false">
              <v:path arrowok="t"/>
              <v:fill type="solid"/>
            </v:shape>
            <v:shape style="position:absolute;left:782;top:416;width:101;height:524" coordorigin="782,416" coordsize="101,524" path="m844,644l805,644,805,940,844,940,844,644xm874,566l782,566,782,644,874,644,874,566xm862,416l840,416,830,421,816,440,811,452,809,468,807,481,806,498,805,517,805,522,805,566,844,566,844,522,846,509,848,502,851,496,854,492,879,492,883,428,872,420,862,416xm879,492l866,492,872,493,878,498,879,492xe" filled="true" fillcolor="#39322d" stroked="false">
              <v:path arrowok="t"/>
              <v:fill type="solid"/>
            </v:shape>
            <v:line style="position:absolute" from="936,374" to="1085,374" stroked="true" strokeweight="3.0599pt" strokecolor="#16151b">
              <v:stroke dashstyle="solid"/>
            </v:line>
            <v:line style="position:absolute" from="655,1016" to="912,1016" stroked="true" strokeweight="3.78pt" strokecolor="#16151b">
              <v:stroke dashstyle="solid"/>
            </v:line>
            <v:shape style="position:absolute;left:2216;top:633;width:1613;height:999" type="#_x0000_t75" stroked="false">
              <v:imagedata r:id="rId8" o:title=""/>
            </v:shape>
            <v:shape style="position:absolute;left:2562;top:877;width:912;height:112" type="#_x0000_t75" stroked="false">
              <v:imagedata r:id="rId9" o:title=""/>
            </v:shape>
            <v:shape style="position:absolute;left:2312;top:1483;width:1373;height:143" type="#_x0000_t75" stroked="false">
              <v:imagedata r:id="rId10" o:title=""/>
            </v:shape>
            <v:shape style="position:absolute;left:46;top:235;width:1522;height:1402" type="#_x0000_t75" stroked="false">
              <v:imagedata r:id="rId11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4424;height:171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240" w:lineRule="auto" w:before="4"/>
                      <w:rPr>
                        <w:rFonts w:ascii="Times New Roman"/>
                        <w:sz w:val="17"/>
                      </w:rPr>
                    </w:pPr>
                  </w:p>
                  <w:p>
                    <w:pPr>
                      <w:spacing w:line="410" w:lineRule="atLeast" w:before="0"/>
                      <w:ind w:left="2354" w:right="612" w:hanging="122"/>
                      <w:jc w:val="left"/>
                      <w:rPr>
                        <w:b/>
                        <w:i/>
                        <w:sz w:val="15"/>
                      </w:rPr>
                    </w:pPr>
                    <w:r>
                      <w:rPr>
                        <w:b/>
                        <w:i/>
                        <w:color w:val="17151B"/>
                        <w:sz w:val="15"/>
                      </w:rPr>
                      <w:t>55 </w:t>
                    </w:r>
                    <w:r>
                      <w:rPr>
                        <w:rFonts w:ascii="Times New Roman"/>
                        <w:b/>
                        <w:i/>
                        <w:color w:val="17151B"/>
                        <w:sz w:val="16"/>
                      </w:rPr>
                      <w:t>West Sanborn Street </w:t>
                    </w:r>
                    <w:r>
                      <w:rPr>
                        <w:rFonts w:ascii="Times New Roman"/>
                        <w:b/>
                        <w:i/>
                        <w:color w:val="17151B"/>
                        <w:sz w:val="16"/>
                      </w:rPr>
                      <w:t>Winona, MN </w:t>
                    </w:r>
                    <w:r>
                      <w:rPr>
                        <w:b/>
                        <w:i/>
                        <w:color w:val="17151B"/>
                        <w:sz w:val="15"/>
                      </w:rPr>
                      <w:t>55987</w:t>
                    </w:r>
                  </w:p>
                  <w:p>
                    <w:pPr>
                      <w:spacing w:before="20"/>
                      <w:ind w:left="2292" w:right="0" w:firstLine="0"/>
                      <w:jc w:val="left"/>
                      <w:rPr>
                        <w:b/>
                        <w:i/>
                        <w:sz w:val="15"/>
                      </w:rPr>
                    </w:pPr>
                    <w:r>
                      <w:rPr>
                        <w:rFonts w:ascii="Times New Roman"/>
                        <w:b/>
                        <w:color w:val="17151B"/>
                        <w:sz w:val="15"/>
                      </w:rPr>
                      <w:t>Phone: </w:t>
                    </w:r>
                    <w:r>
                      <w:rPr>
                        <w:b/>
                        <w:i/>
                        <w:color w:val="17151B"/>
                        <w:sz w:val="15"/>
                      </w:rPr>
                      <w:t>507-858-1254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spacing w:before="28"/>
        <w:ind w:left="3123" w:right="0" w:firstLine="0"/>
        <w:jc w:val="left"/>
        <w:rPr>
          <w:b/>
          <w:sz w:val="31"/>
        </w:rPr>
      </w:pPr>
      <w:r>
        <w:rPr>
          <w:b/>
          <w:color w:val="17151B"/>
          <w:w w:val="105"/>
          <w:sz w:val="31"/>
        </w:rPr>
        <w:t>Clock Hour Approval Application</w:t>
      </w:r>
      <w:r>
        <w:rPr>
          <w:b/>
          <w:color w:val="17151B"/>
          <w:spacing w:val="57"/>
          <w:w w:val="105"/>
          <w:sz w:val="31"/>
        </w:rPr>
        <w:t> </w:t>
      </w:r>
      <w:r>
        <w:rPr>
          <w:b/>
          <w:color w:val="17151B"/>
          <w:w w:val="105"/>
          <w:sz w:val="31"/>
        </w:rPr>
        <w:t>Form</w:t>
      </w:r>
    </w:p>
    <w:p>
      <w:pPr>
        <w:pStyle w:val="BodyText"/>
        <w:spacing w:line="266" w:lineRule="auto" w:before="160"/>
        <w:ind w:left="1303" w:right="598" w:hanging="8"/>
      </w:pPr>
      <w:r>
        <w:rPr>
          <w:color w:val="17151B"/>
        </w:rPr>
        <w:t>This form is to be submitted with each request for clock hours to the local continuing education </w:t>
      </w:r>
      <w:r>
        <w:rPr>
          <w:color w:val="17151B"/>
          <w:w w:val="95"/>
        </w:rPr>
        <w:t>committee according</w:t>
      </w:r>
      <w:r>
        <w:rPr>
          <w:color w:val="17151B"/>
          <w:spacing w:val="-33"/>
          <w:w w:val="95"/>
        </w:rPr>
        <w:t> </w:t>
      </w:r>
      <w:r>
        <w:rPr>
          <w:color w:val="17151B"/>
          <w:w w:val="95"/>
        </w:rPr>
        <w:t>to</w:t>
      </w:r>
      <w:r>
        <w:rPr>
          <w:color w:val="17151B"/>
          <w:spacing w:val="-16"/>
          <w:w w:val="95"/>
        </w:rPr>
        <w:t> </w:t>
      </w:r>
      <w:r>
        <w:rPr>
          <w:color w:val="17151B"/>
          <w:w w:val="95"/>
        </w:rPr>
        <w:t>rules</w:t>
      </w:r>
      <w:r>
        <w:rPr>
          <w:color w:val="17151B"/>
          <w:spacing w:val="-28"/>
          <w:w w:val="95"/>
        </w:rPr>
        <w:t> </w:t>
      </w:r>
      <w:r>
        <w:rPr>
          <w:color w:val="17151B"/>
          <w:w w:val="95"/>
        </w:rPr>
        <w:t>established</w:t>
      </w:r>
      <w:r>
        <w:rPr>
          <w:color w:val="17151B"/>
          <w:spacing w:val="-27"/>
          <w:w w:val="95"/>
        </w:rPr>
        <w:t> </w:t>
      </w:r>
      <w:r>
        <w:rPr>
          <w:color w:val="17151B"/>
          <w:w w:val="95"/>
        </w:rPr>
        <w:t>by</w:t>
      </w:r>
      <w:r>
        <w:rPr>
          <w:color w:val="17151B"/>
          <w:spacing w:val="-39"/>
          <w:w w:val="95"/>
        </w:rPr>
        <w:t> </w:t>
      </w:r>
      <w:r>
        <w:rPr>
          <w:color w:val="17151B"/>
          <w:w w:val="95"/>
        </w:rPr>
        <w:t>the</w:t>
      </w:r>
      <w:r>
        <w:rPr>
          <w:color w:val="17151B"/>
          <w:spacing w:val="-1"/>
          <w:w w:val="95"/>
        </w:rPr>
        <w:t> </w:t>
      </w:r>
      <w:r>
        <w:rPr>
          <w:color w:val="17151B"/>
          <w:w w:val="95"/>
        </w:rPr>
        <w:t>local</w:t>
      </w:r>
      <w:r>
        <w:rPr>
          <w:color w:val="17151B"/>
          <w:spacing w:val="-35"/>
          <w:w w:val="95"/>
        </w:rPr>
        <w:t> </w:t>
      </w:r>
      <w:r>
        <w:rPr>
          <w:color w:val="17151B"/>
          <w:w w:val="95"/>
        </w:rPr>
        <w:t>committee.</w:t>
      </w:r>
      <w:r>
        <w:rPr>
          <w:color w:val="17151B"/>
          <w:spacing w:val="-33"/>
          <w:w w:val="95"/>
        </w:rPr>
        <w:t> </w:t>
      </w:r>
      <w:r>
        <w:rPr>
          <w:color w:val="17151B"/>
          <w:w w:val="95"/>
        </w:rPr>
        <w:t>View</w:t>
      </w:r>
      <w:r>
        <w:rPr>
          <w:color w:val="17151B"/>
          <w:spacing w:val="-32"/>
          <w:w w:val="95"/>
        </w:rPr>
        <w:t> </w:t>
      </w:r>
      <w:r>
        <w:rPr>
          <w:color w:val="17151B"/>
          <w:w w:val="95"/>
        </w:rPr>
        <w:t>the</w:t>
      </w:r>
      <w:r>
        <w:rPr>
          <w:color w:val="17151B"/>
          <w:spacing w:val="-35"/>
          <w:w w:val="95"/>
        </w:rPr>
        <w:t> </w:t>
      </w:r>
      <w:r>
        <w:rPr>
          <w:color w:val="17151B"/>
          <w:w w:val="95"/>
        </w:rPr>
        <w:t>Minnesota</w:t>
      </w:r>
      <w:r>
        <w:rPr>
          <w:color w:val="17151B"/>
          <w:spacing w:val="-23"/>
          <w:w w:val="95"/>
        </w:rPr>
        <w:t> </w:t>
      </w:r>
      <w:r>
        <w:rPr>
          <w:color w:val="17151B"/>
          <w:w w:val="95"/>
        </w:rPr>
        <w:t>Administrative</w:t>
      </w:r>
      <w:r>
        <w:rPr>
          <w:color w:val="17151B"/>
          <w:spacing w:val="-36"/>
          <w:w w:val="95"/>
        </w:rPr>
        <w:t> </w:t>
      </w:r>
      <w:r>
        <w:rPr>
          <w:color w:val="17151B"/>
          <w:w w:val="95"/>
        </w:rPr>
        <w:t>Rules </w:t>
      </w:r>
      <w:r>
        <w:rPr>
          <w:color w:val="17151B"/>
        </w:rPr>
        <w:t>8710.7200</w:t>
      </w:r>
      <w:r>
        <w:rPr>
          <w:color w:val="17151B"/>
          <w:spacing w:val="-40"/>
        </w:rPr>
        <w:t> </w:t>
      </w:r>
      <w:r>
        <w:rPr>
          <w:color w:val="17151B"/>
        </w:rPr>
        <w:t>Clock</w:t>
      </w:r>
      <w:r>
        <w:rPr>
          <w:color w:val="17151B"/>
          <w:spacing w:val="-10"/>
        </w:rPr>
        <w:t> </w:t>
      </w:r>
      <w:r>
        <w:rPr>
          <w:color w:val="17151B"/>
        </w:rPr>
        <w:t>Hours;</w:t>
      </w:r>
      <w:r>
        <w:rPr>
          <w:color w:val="17151B"/>
          <w:spacing w:val="-39"/>
        </w:rPr>
        <w:t> </w:t>
      </w:r>
      <w:r>
        <w:rPr>
          <w:color w:val="17151B"/>
        </w:rPr>
        <w:t>Requirements</w:t>
      </w:r>
      <w:r>
        <w:rPr>
          <w:color w:val="17151B"/>
          <w:spacing w:val="-36"/>
        </w:rPr>
        <w:t> </w:t>
      </w:r>
      <w:r>
        <w:rPr>
          <w:color w:val="17151B"/>
        </w:rPr>
        <w:t>for</w:t>
      </w:r>
      <w:r>
        <w:rPr>
          <w:color w:val="17151B"/>
          <w:spacing w:val="-40"/>
        </w:rPr>
        <w:t> </w:t>
      </w:r>
      <w:r>
        <w:rPr>
          <w:color w:val="17151B"/>
        </w:rPr>
        <w:t>Renewal</w:t>
      </w:r>
      <w:r>
        <w:rPr>
          <w:color w:val="17151B"/>
          <w:spacing w:val="-11"/>
        </w:rPr>
        <w:t> </w:t>
      </w:r>
      <w:r>
        <w:rPr>
          <w:color w:val="17151B"/>
        </w:rPr>
        <w:t>of</w:t>
      </w:r>
      <w:r>
        <w:rPr>
          <w:color w:val="17151B"/>
          <w:spacing w:val="-11"/>
        </w:rPr>
        <w:t> </w:t>
      </w:r>
      <w:r>
        <w:rPr>
          <w:color w:val="17151B"/>
        </w:rPr>
        <w:t>Professional</w:t>
      </w:r>
      <w:r>
        <w:rPr>
          <w:color w:val="17151B"/>
          <w:spacing w:val="-38"/>
        </w:rPr>
        <w:t> </w:t>
      </w:r>
      <w:r>
        <w:rPr>
          <w:color w:val="17151B"/>
          <w:spacing w:val="-8"/>
        </w:rPr>
        <w:t>Licenses.</w:t>
      </w:r>
    </w:p>
    <w:p>
      <w:pPr>
        <w:pStyle w:val="BodyText"/>
        <w:spacing w:before="8"/>
        <w:rPr>
          <w:sz w:val="21"/>
        </w:rPr>
      </w:pPr>
    </w:p>
    <w:p>
      <w:pPr>
        <w:spacing w:before="0" w:after="21"/>
        <w:ind w:left="4673" w:right="0" w:firstLine="0"/>
        <w:jc w:val="left"/>
        <w:rPr>
          <w:b/>
          <w:sz w:val="18"/>
        </w:rPr>
      </w:pPr>
      <w:r>
        <w:rPr>
          <w:b/>
          <w:color w:val="17151B"/>
          <w:w w:val="105"/>
          <w:sz w:val="18"/>
        </w:rPr>
        <w:t>Duplicate this form as needed.</w:t>
      </w:r>
    </w:p>
    <w:tbl>
      <w:tblPr>
        <w:tblW w:w="0" w:type="auto"/>
        <w:jc w:val="left"/>
        <w:tblInd w:w="13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7"/>
        <w:gridCol w:w="2871"/>
      </w:tblGrid>
      <w:tr>
        <w:trPr>
          <w:trHeight w:val="600" w:hRule="atLeast"/>
        </w:trPr>
        <w:tc>
          <w:tcPr>
            <w:tcW w:w="6437" w:type="dxa"/>
          </w:tcPr>
          <w:p>
            <w:pPr>
              <w:pStyle w:val="TableParagraph"/>
              <w:spacing w:before="27"/>
              <w:ind w:left="106"/>
              <w:rPr>
                <w:b/>
                <w:sz w:val="18"/>
              </w:rPr>
            </w:pPr>
            <w:r>
              <w:rPr>
                <w:b/>
                <w:color w:val="17151B"/>
                <w:w w:val="110"/>
                <w:sz w:val="18"/>
              </w:rPr>
              <w:t>Name:</w:t>
            </w:r>
          </w:p>
        </w:tc>
        <w:tc>
          <w:tcPr>
            <w:tcW w:w="2871" w:type="dxa"/>
          </w:tcPr>
          <w:p>
            <w:pPr>
              <w:pStyle w:val="TableParagraph"/>
              <w:spacing w:before="23"/>
              <w:ind w:left="108"/>
              <w:rPr>
                <w:b/>
                <w:sz w:val="18"/>
              </w:rPr>
            </w:pPr>
            <w:r>
              <w:rPr>
                <w:b/>
                <w:color w:val="17151B"/>
                <w:w w:val="105"/>
                <w:sz w:val="18"/>
              </w:rPr>
              <w:t>File Folder Number:</w:t>
            </w:r>
          </w:p>
        </w:tc>
      </w:tr>
      <w:tr>
        <w:trPr>
          <w:trHeight w:val="605" w:hRule="atLeast"/>
        </w:trPr>
        <w:tc>
          <w:tcPr>
            <w:tcW w:w="6437" w:type="dxa"/>
          </w:tcPr>
          <w:p>
            <w:pPr>
              <w:pStyle w:val="TableParagraph"/>
              <w:spacing w:before="8"/>
              <w:ind w:left="106"/>
              <w:rPr>
                <w:b/>
                <w:sz w:val="18"/>
              </w:rPr>
            </w:pPr>
            <w:r>
              <w:rPr>
                <w:b/>
                <w:color w:val="17151B"/>
                <w:sz w:val="18"/>
              </w:rPr>
              <w:t>Licenses Held:</w:t>
            </w:r>
          </w:p>
        </w:tc>
        <w:tc>
          <w:tcPr>
            <w:tcW w:w="2871" w:type="dxa"/>
          </w:tcPr>
          <w:p>
            <w:pPr>
              <w:pStyle w:val="TableParagraph"/>
              <w:spacing w:before="13"/>
              <w:ind w:left="103"/>
              <w:rPr>
                <w:b/>
                <w:sz w:val="18"/>
              </w:rPr>
            </w:pPr>
            <w:r>
              <w:rPr>
                <w:b/>
                <w:color w:val="17151B"/>
                <w:w w:val="110"/>
                <w:sz w:val="18"/>
              </w:rPr>
              <w:t>Expiration Date:</w:t>
            </w:r>
          </w:p>
        </w:tc>
      </w:tr>
      <w:tr>
        <w:trPr>
          <w:trHeight w:val="594" w:hRule="atLeast"/>
        </w:trPr>
        <w:tc>
          <w:tcPr>
            <w:tcW w:w="6437" w:type="dxa"/>
          </w:tcPr>
          <w:p>
            <w:pPr>
              <w:pStyle w:val="TableParagraph"/>
              <w:spacing w:before="8"/>
              <w:ind w:left="96"/>
              <w:rPr>
                <w:b/>
                <w:sz w:val="18"/>
              </w:rPr>
            </w:pPr>
            <w:r>
              <w:rPr>
                <w:b/>
                <w:color w:val="17151B"/>
                <w:sz w:val="18"/>
              </w:rPr>
              <w:t>Applicant Signature:</w:t>
            </w:r>
          </w:p>
        </w:tc>
        <w:tc>
          <w:tcPr>
            <w:tcW w:w="2871" w:type="dxa"/>
          </w:tcPr>
          <w:p>
            <w:pPr>
              <w:pStyle w:val="TableParagraph"/>
              <w:spacing w:before="13"/>
              <w:ind w:left="65"/>
              <w:rPr>
                <w:b/>
                <w:sz w:val="18"/>
              </w:rPr>
            </w:pPr>
            <w:r>
              <w:rPr>
                <w:b/>
                <w:color w:val="BABABC"/>
                <w:sz w:val="18"/>
              </w:rPr>
              <w:t>.</w:t>
            </w:r>
            <w:r>
              <w:rPr>
                <w:b/>
                <w:color w:val="17151B"/>
                <w:sz w:val="18"/>
              </w:rPr>
              <w:t>Date:</w:t>
            </w:r>
          </w:p>
        </w:tc>
      </w:tr>
    </w:tbl>
    <w:p>
      <w:pPr>
        <w:pStyle w:val="BodyText"/>
        <w:spacing w:before="7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0" w:bottom="280" w:left="40" w:right="1260"/>
        </w:sectPr>
      </w:pPr>
    </w:p>
    <w:p>
      <w:pPr>
        <w:pStyle w:val="BodyText"/>
        <w:spacing w:before="94"/>
        <w:ind w:left="1323"/>
      </w:pPr>
      <w:r>
        <w:rPr>
          <w:color w:val="17151B"/>
        </w:rPr>
        <w:t>Request for: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8"/>
        </w:rPr>
      </w:pPr>
    </w:p>
    <w:p>
      <w:pPr>
        <w:spacing w:line="300" w:lineRule="auto" w:before="0"/>
        <w:ind w:left="2004" w:right="-13" w:hanging="6"/>
        <w:jc w:val="left"/>
        <w:rPr>
          <w:b/>
          <w:sz w:val="18"/>
        </w:rPr>
      </w:pPr>
      <w:r>
        <w:rPr/>
        <w:pict>
          <v:line style="position:absolute;mso-position-horizontal-relative:page;mso-position-vertical-relative:paragraph;z-index:251660288" from="97.139999pt,-1.038107pt" to="519.959999pt,-1.038107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1312" from="97.139999pt,24.401894pt" to="519.959999pt,24.401894pt" stroked="true" strokeweight=".72pt" strokecolor="#000000">
            <v:stroke dashstyle="solid"/>
            <w10:wrap type="none"/>
          </v:line>
        </w:pict>
      </w:r>
      <w:r>
        <w:rPr>
          <w:b/>
          <w:color w:val="17151B"/>
          <w:sz w:val="18"/>
        </w:rPr>
        <w:t>Activity </w:t>
      </w:r>
      <w:r>
        <w:rPr>
          <w:b/>
          <w:color w:val="17151B"/>
          <w:spacing w:val="-1"/>
          <w:sz w:val="18"/>
        </w:rPr>
        <w:t>Category:</w:t>
      </w:r>
    </w:p>
    <w:p>
      <w:pPr>
        <w:pStyle w:val="BodyText"/>
        <w:spacing w:before="6"/>
        <w:rPr>
          <w:b/>
          <w:sz w:val="32"/>
        </w:rPr>
      </w:pPr>
      <w:r>
        <w:rPr/>
        <w:br w:type="column"/>
      </w:r>
      <w:r>
        <w:rPr>
          <w:b/>
          <w:sz w:val="32"/>
        </w:rPr>
      </w:r>
    </w:p>
    <w:p>
      <w:pPr>
        <w:pStyle w:val="BodyText"/>
        <w:tabs>
          <w:tab w:pos="482" w:val="left" w:leader="none"/>
        </w:tabs>
        <w:ind w:left="37"/>
      </w:pPr>
      <w:r>
        <w:rPr>
          <w:color w:val="17151B"/>
          <w:w w:val="100"/>
          <w:u w:val="single" w:color="16141A"/>
        </w:rPr>
        <w:t> </w:t>
      </w:r>
      <w:r>
        <w:rPr>
          <w:color w:val="17151B"/>
          <w:u w:val="single" w:color="16141A"/>
        </w:rPr>
        <w:tab/>
      </w:r>
      <w:r>
        <w:rPr>
          <w:color w:val="17151B"/>
          <w:spacing w:val="-1"/>
        </w:rPr>
        <w:t> </w:t>
      </w:r>
      <w:r>
        <w:rPr>
          <w:color w:val="17151B"/>
        </w:rPr>
        <w:t>Preapproval of clock hours subject to actual</w:t>
      </w:r>
      <w:r>
        <w:rPr>
          <w:color w:val="17151B"/>
          <w:spacing w:val="-10"/>
        </w:rPr>
        <w:t> </w:t>
      </w:r>
      <w:r>
        <w:rPr>
          <w:color w:val="17151B"/>
        </w:rPr>
        <w:t>completion</w:t>
      </w:r>
    </w:p>
    <w:p>
      <w:pPr>
        <w:pStyle w:val="BodyText"/>
        <w:tabs>
          <w:tab w:pos="482" w:val="left" w:leader="none"/>
        </w:tabs>
        <w:spacing w:before="139"/>
        <w:ind w:left="37"/>
      </w:pPr>
      <w:r>
        <w:rPr>
          <w:color w:val="17151B"/>
          <w:w w:val="100"/>
          <w:u w:val="single" w:color="16141A"/>
        </w:rPr>
        <w:t> </w:t>
      </w:r>
      <w:r>
        <w:rPr>
          <w:color w:val="17151B"/>
          <w:u w:val="single" w:color="16141A"/>
        </w:rPr>
        <w:tab/>
      </w:r>
      <w:r>
        <w:rPr>
          <w:color w:val="17151B"/>
          <w:spacing w:val="-1"/>
        </w:rPr>
        <w:t> </w:t>
      </w:r>
      <w:r>
        <w:rPr>
          <w:color w:val="17151B"/>
        </w:rPr>
        <w:t>Final approval of clock hours for professional activity</w:t>
      </w:r>
      <w:r>
        <w:rPr>
          <w:color w:val="17151B"/>
          <w:spacing w:val="-10"/>
        </w:rPr>
        <w:t> </w:t>
      </w:r>
      <w:r>
        <w:rPr>
          <w:color w:val="17151B"/>
        </w:rPr>
        <w:t>completed</w:t>
      </w:r>
    </w:p>
    <w:p>
      <w:pPr>
        <w:spacing w:line="302" w:lineRule="auto" w:before="168"/>
        <w:ind w:left="3199" w:right="3210" w:hanging="5"/>
        <w:jc w:val="left"/>
        <w:rPr>
          <w:b/>
          <w:sz w:val="18"/>
        </w:rPr>
      </w:pPr>
      <w:r>
        <w:rPr>
          <w:b/>
          <w:color w:val="17151B"/>
          <w:w w:val="105"/>
          <w:sz w:val="18"/>
        </w:rPr>
        <w:t>Number of Clock Hours Requested:</w:t>
      </w:r>
    </w:p>
    <w:p>
      <w:pPr>
        <w:spacing w:after="0" w:line="302" w:lineRule="auto"/>
        <w:jc w:val="left"/>
        <w:rPr>
          <w:sz w:val="18"/>
        </w:rPr>
        <w:sectPr>
          <w:type w:val="continuous"/>
          <w:pgSz w:w="12240" w:h="15840"/>
          <w:pgMar w:top="0" w:bottom="280" w:left="40" w:right="1260"/>
          <w:cols w:num="2" w:equalWidth="0">
            <w:col w:w="2843" w:space="40"/>
            <w:col w:w="8057"/>
          </w:cols>
        </w:sect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8"/>
        </w:rPr>
      </w:pPr>
    </w:p>
    <w:p>
      <w:pPr>
        <w:spacing w:before="0"/>
        <w:ind w:left="1306" w:right="0" w:firstLine="0"/>
        <w:jc w:val="left"/>
        <w:rPr>
          <w:b/>
          <w:sz w:val="18"/>
        </w:rPr>
      </w:pPr>
      <w:r>
        <w:rPr>
          <w:b/>
          <w:color w:val="17151B"/>
          <w:w w:val="105"/>
          <w:sz w:val="18"/>
        </w:rPr>
        <w:t>This activity addresses:</w:t>
      </w:r>
    </w:p>
    <w:p>
      <w:pPr>
        <w:spacing w:before="128"/>
        <w:ind w:left="1658" w:right="0" w:firstLine="0"/>
        <w:jc w:val="both"/>
        <w:rPr>
          <w:rFonts w:ascii="Times New Roman"/>
          <w:b/>
          <w:i/>
          <w:sz w:val="23"/>
        </w:rPr>
      </w:pPr>
      <w:r>
        <w:rPr>
          <w:rFonts w:ascii="Times New Roman"/>
          <w:i/>
          <w:color w:val="17151B"/>
          <w:w w:val="99"/>
          <w:sz w:val="24"/>
          <w:u w:val="single" w:color="16141A"/>
        </w:rPr>
        <w:t> </w:t>
      </w:r>
      <w:r>
        <w:rPr>
          <w:rFonts w:ascii="Times New Roman"/>
          <w:i/>
          <w:color w:val="17151B"/>
          <w:w w:val="105"/>
          <w:sz w:val="24"/>
          <w:u w:val="single" w:color="16141A"/>
        </w:rPr>
        <w:t>_</w:t>
      </w:r>
      <w:r>
        <w:rPr>
          <w:rFonts w:ascii="Times New Roman"/>
          <w:i/>
          <w:color w:val="17151B"/>
          <w:w w:val="105"/>
          <w:sz w:val="24"/>
        </w:rPr>
        <w:t> Positive </w:t>
      </w:r>
      <w:r>
        <w:rPr>
          <w:rFonts w:ascii="Times New Roman"/>
          <w:b/>
          <w:i/>
          <w:color w:val="17151B"/>
          <w:w w:val="105"/>
          <w:sz w:val="23"/>
        </w:rPr>
        <w:t>behavior intervention strategies</w:t>
      </w:r>
    </w:p>
    <w:p>
      <w:pPr>
        <w:spacing w:before="98"/>
        <w:ind w:left="1662" w:right="0" w:firstLine="0"/>
        <w:jc w:val="both"/>
        <w:rPr>
          <w:sz w:val="20"/>
        </w:rPr>
      </w:pPr>
      <w:r>
        <w:rPr>
          <w:rFonts w:ascii="Times New Roman"/>
          <w:b/>
          <w:i/>
          <w:color w:val="17151B"/>
          <w:w w:val="99"/>
          <w:sz w:val="23"/>
          <w:u w:val="single" w:color="16141A"/>
        </w:rPr>
        <w:t> </w:t>
      </w:r>
      <w:r>
        <w:rPr>
          <w:rFonts w:ascii="Times New Roman"/>
          <w:b/>
          <w:i/>
          <w:color w:val="17151B"/>
          <w:sz w:val="23"/>
          <w:u w:val="single" w:color="16141A"/>
        </w:rPr>
        <w:t>     </w:t>
      </w:r>
      <w:r>
        <w:rPr>
          <w:rFonts w:ascii="Times New Roman"/>
          <w:b/>
          <w:i/>
          <w:color w:val="17151B"/>
          <w:sz w:val="23"/>
        </w:rPr>
        <w:t>  Further reading preparation </w:t>
      </w:r>
      <w:r>
        <w:rPr>
          <w:color w:val="17151B"/>
          <w:sz w:val="20"/>
        </w:rPr>
        <w:t>as defined in Minnesota Statute 122A.06, Subd. 4</w:t>
      </w:r>
    </w:p>
    <w:p>
      <w:pPr>
        <w:pStyle w:val="BodyText"/>
        <w:spacing w:line="264" w:lineRule="auto" w:before="31"/>
        <w:ind w:left="2057" w:right="428" w:firstLine="4"/>
        <w:jc w:val="both"/>
      </w:pPr>
      <w:r>
        <w:rPr>
          <w:color w:val="17151B"/>
          <w:w w:val="95"/>
          <w:u w:val="thick" w:color="3A332E"/>
        </w:rPr>
        <w:t>(https:// </w:t>
      </w:r>
      <w:hyperlink r:id="rId12">
        <w:r>
          <w:rPr>
            <w:color w:val="17151B"/>
            <w:w w:val="95"/>
            <w:u w:val="thick" w:color="3A332E"/>
          </w:rPr>
          <w:t>www.revisor.mn</w:t>
        </w:r>
        <w:r>
          <w:rPr>
            <w:w w:val="95"/>
            <w:u w:val="thick" w:color="3A332E"/>
          </w:rPr>
          <w:t>.</w:t>
        </w:r>
        <w:r>
          <w:rPr>
            <w:color w:val="17151B"/>
            <w:w w:val="95"/>
            <w:u w:val="thick" w:color="3A332E"/>
          </w:rPr>
          <w:t>gov/stat </w:t>
        </w:r>
        <w:r>
          <w:rPr>
            <w:color w:val="17151B"/>
            <w:spacing w:val="-4"/>
            <w:w w:val="95"/>
            <w:u w:val="thick" w:color="3A332E"/>
          </w:rPr>
          <w:t>utes/?id=l22A</w:t>
        </w:r>
        <w:r>
          <w:rPr>
            <w:color w:val="3A332E"/>
            <w:spacing w:val="-4"/>
            <w:w w:val="95"/>
            <w:u w:val="thick" w:color="3A332E"/>
          </w:rPr>
          <w:t>.</w:t>
        </w:r>
        <w:r>
          <w:rPr>
            <w:color w:val="17151B"/>
            <w:spacing w:val="-4"/>
            <w:w w:val="95"/>
            <w:u w:val="thick" w:color="3A332E"/>
          </w:rPr>
          <w:t>06#st </w:t>
        </w:r>
        <w:r>
          <w:rPr>
            <w:color w:val="17151B"/>
            <w:w w:val="95"/>
            <w:u w:val="thick" w:color="3A332E"/>
          </w:rPr>
          <w:t>at.12 2A.06</w:t>
        </w:r>
        <w:r>
          <w:rPr>
            <w:color w:val="3A332E"/>
            <w:w w:val="95"/>
            <w:u w:val="thick" w:color="3A332E"/>
          </w:rPr>
          <w:t>.</w:t>
        </w:r>
        <w:r>
          <w:rPr>
            <w:color w:val="17151B"/>
            <w:w w:val="95"/>
            <w:u w:val="thick" w:color="3A332E"/>
          </w:rPr>
          <w:t>2)</w:t>
        </w:r>
        <w:r>
          <w:rPr>
            <w:color w:val="3A332E"/>
            <w:w w:val="95"/>
          </w:rPr>
          <w:t>. </w:t>
        </w:r>
      </w:hyperlink>
      <w:r>
        <w:rPr>
          <w:color w:val="17151B"/>
          <w:w w:val="95"/>
        </w:rPr>
        <w:t>This requirement applies to all </w:t>
      </w:r>
      <w:r>
        <w:rPr>
          <w:color w:val="17151B"/>
          <w:spacing w:val="-2"/>
          <w:w w:val="93"/>
        </w:rPr>
        <w:t>professiona</w:t>
      </w:r>
      <w:r>
        <w:rPr>
          <w:color w:val="17151B"/>
          <w:w w:val="93"/>
        </w:rPr>
        <w:t>l</w:t>
      </w:r>
      <w:r>
        <w:rPr>
          <w:color w:val="17151B"/>
        </w:rPr>
        <w:t> </w:t>
      </w:r>
      <w:r>
        <w:rPr>
          <w:color w:val="17151B"/>
          <w:spacing w:val="-18"/>
        </w:rPr>
        <w:t> </w:t>
      </w:r>
      <w:r>
        <w:rPr>
          <w:color w:val="17151B"/>
          <w:spacing w:val="-2"/>
          <w:w w:val="89"/>
        </w:rPr>
        <w:t>l</w:t>
      </w:r>
      <w:r>
        <w:rPr>
          <w:color w:val="17151B"/>
          <w:spacing w:val="-1"/>
          <w:w w:val="89"/>
        </w:rPr>
        <w:t>i</w:t>
      </w:r>
      <w:r>
        <w:rPr>
          <w:color w:val="17151B"/>
          <w:spacing w:val="-2"/>
          <w:w w:val="89"/>
        </w:rPr>
        <w:t>cen</w:t>
      </w:r>
      <w:r>
        <w:rPr>
          <w:color w:val="17151B"/>
          <w:w w:val="89"/>
        </w:rPr>
        <w:t>s</w:t>
      </w:r>
      <w:r>
        <w:rPr>
          <w:color w:val="17151B"/>
          <w:spacing w:val="-2"/>
          <w:w w:val="89"/>
        </w:rPr>
        <w:t>e</w:t>
      </w:r>
      <w:r>
        <w:rPr>
          <w:color w:val="17151B"/>
          <w:w w:val="89"/>
        </w:rPr>
        <w:t>s</w:t>
      </w:r>
      <w:r>
        <w:rPr>
          <w:color w:val="17151B"/>
          <w:spacing w:val="24"/>
        </w:rPr>
        <w:t> </w:t>
      </w:r>
      <w:r>
        <w:rPr>
          <w:color w:val="3A332E"/>
          <w:spacing w:val="-1"/>
          <w:w w:val="32"/>
        </w:rPr>
        <w:t>_</w:t>
      </w:r>
      <w:r>
        <w:rPr>
          <w:color w:val="3A332E"/>
          <w:spacing w:val="-4"/>
          <w:w w:val="32"/>
        </w:rPr>
        <w:t>i</w:t>
      </w:r>
      <w:r>
        <w:rPr>
          <w:color w:val="17151B"/>
          <w:w w:val="86"/>
        </w:rPr>
        <w:t>ssu</w:t>
      </w:r>
      <w:r>
        <w:rPr>
          <w:color w:val="17151B"/>
          <w:spacing w:val="-1"/>
          <w:w w:val="86"/>
        </w:rPr>
        <w:t>e</w:t>
      </w:r>
      <w:r>
        <w:rPr>
          <w:color w:val="17151B"/>
          <w:w w:val="86"/>
        </w:rPr>
        <w:t>d</w:t>
      </w:r>
      <w:r>
        <w:rPr>
          <w:color w:val="17151B"/>
        </w:rPr>
        <w:t> </w:t>
      </w:r>
      <w:r>
        <w:rPr>
          <w:color w:val="17151B"/>
          <w:spacing w:val="-15"/>
        </w:rPr>
        <w:t> </w:t>
      </w:r>
      <w:r>
        <w:rPr>
          <w:color w:val="17151B"/>
          <w:spacing w:val="-1"/>
          <w:w w:val="92"/>
        </w:rPr>
        <w:t>b</w:t>
      </w:r>
      <w:r>
        <w:rPr>
          <w:color w:val="17151B"/>
          <w:w w:val="92"/>
        </w:rPr>
        <w:t>y</w:t>
      </w:r>
      <w:r>
        <w:rPr>
          <w:color w:val="17151B"/>
          <w:spacing w:val="6"/>
        </w:rPr>
        <w:t> </w:t>
      </w:r>
      <w:r>
        <w:rPr>
          <w:color w:val="17151B"/>
          <w:spacing w:val="-1"/>
          <w:w w:val="100"/>
        </w:rPr>
        <w:t>th</w:t>
      </w:r>
      <w:r>
        <w:rPr>
          <w:color w:val="17151B"/>
          <w:w w:val="100"/>
        </w:rPr>
        <w:t>e</w:t>
      </w:r>
      <w:r>
        <w:rPr>
          <w:color w:val="17151B"/>
          <w:spacing w:val="6"/>
        </w:rPr>
        <w:t> </w:t>
      </w:r>
      <w:r>
        <w:rPr>
          <w:color w:val="17151B"/>
          <w:spacing w:val="-1"/>
          <w:w w:val="96"/>
        </w:rPr>
        <w:t>Minn</w:t>
      </w:r>
      <w:r>
        <w:rPr>
          <w:color w:val="17151B"/>
          <w:spacing w:val="-2"/>
          <w:w w:val="96"/>
        </w:rPr>
        <w:t>e</w:t>
      </w:r>
      <w:r>
        <w:rPr>
          <w:color w:val="17151B"/>
          <w:spacing w:val="-1"/>
          <w:w w:val="96"/>
        </w:rPr>
        <w:t>sot</w:t>
      </w:r>
      <w:r>
        <w:rPr>
          <w:color w:val="17151B"/>
          <w:w w:val="96"/>
        </w:rPr>
        <w:t>a</w:t>
      </w:r>
      <w:r>
        <w:rPr>
          <w:color w:val="17151B"/>
        </w:rPr>
        <w:t> </w:t>
      </w:r>
      <w:r>
        <w:rPr>
          <w:color w:val="17151B"/>
          <w:spacing w:val="-25"/>
        </w:rPr>
        <w:t> </w:t>
      </w:r>
      <w:r>
        <w:rPr>
          <w:color w:val="17151B"/>
          <w:spacing w:val="-1"/>
          <w:w w:val="92"/>
        </w:rPr>
        <w:t>P</w:t>
      </w:r>
      <w:r>
        <w:rPr>
          <w:color w:val="17151B"/>
          <w:spacing w:val="-3"/>
          <w:w w:val="92"/>
        </w:rPr>
        <w:t>r</w:t>
      </w:r>
      <w:r>
        <w:rPr>
          <w:color w:val="17151B"/>
          <w:spacing w:val="-1"/>
          <w:w w:val="92"/>
        </w:rPr>
        <w:t>o</w:t>
      </w:r>
      <w:r>
        <w:rPr>
          <w:color w:val="17151B"/>
          <w:spacing w:val="-3"/>
          <w:w w:val="92"/>
        </w:rPr>
        <w:t>f</w:t>
      </w:r>
      <w:r>
        <w:rPr>
          <w:color w:val="17151B"/>
          <w:spacing w:val="-1"/>
          <w:w w:val="92"/>
        </w:rPr>
        <w:t>ess</w:t>
      </w:r>
      <w:r>
        <w:rPr>
          <w:color w:val="17151B"/>
          <w:spacing w:val="-3"/>
          <w:w w:val="92"/>
        </w:rPr>
        <w:t>io</w:t>
      </w:r>
      <w:r>
        <w:rPr>
          <w:color w:val="17151B"/>
          <w:spacing w:val="-1"/>
          <w:w w:val="92"/>
        </w:rPr>
        <w:t>na</w:t>
      </w:r>
      <w:r>
        <w:rPr>
          <w:color w:val="17151B"/>
          <w:w w:val="92"/>
        </w:rPr>
        <w:t>l</w:t>
      </w:r>
      <w:r>
        <w:rPr>
          <w:color w:val="17151B"/>
          <w:spacing w:val="-12"/>
        </w:rPr>
        <w:t> </w:t>
      </w:r>
      <w:r>
        <w:rPr>
          <w:color w:val="51553C"/>
          <w:spacing w:val="-17"/>
          <w:w w:val="73"/>
        </w:rPr>
        <w:t>ꞏ</w:t>
      </w:r>
      <w:r>
        <w:rPr>
          <w:color w:val="17151B"/>
          <w:spacing w:val="6"/>
          <w:w w:val="73"/>
          <w:u w:val="thick" w:color="17151B"/>
        </w:rPr>
        <w:t>E</w:t>
      </w:r>
      <w:r>
        <w:rPr>
          <w:color w:val="17151B"/>
          <w:spacing w:val="-2"/>
          <w:w w:val="99"/>
          <w:u w:val="thick" w:color="17151B"/>
        </w:rPr>
        <w:t>d</w:t>
      </w:r>
      <w:r>
        <w:rPr>
          <w:color w:val="17151B"/>
          <w:spacing w:val="-6"/>
          <w:w w:val="99"/>
          <w:u w:val="thick" w:color="17151B"/>
        </w:rPr>
        <w:t>u</w:t>
      </w:r>
      <w:r>
        <w:rPr>
          <w:color w:val="17151B"/>
          <w:spacing w:val="-1"/>
          <w:w w:val="82"/>
          <w:u w:val="thick" w:color="17151B"/>
        </w:rPr>
        <w:t>cat</w:t>
      </w:r>
      <w:r>
        <w:rPr>
          <w:color w:val="17151B"/>
          <w:w w:val="82"/>
          <w:u w:val="thick" w:color="17151B"/>
        </w:rPr>
        <w:t>o</w:t>
      </w:r>
      <w:r>
        <w:rPr>
          <w:color w:val="17151B"/>
          <w:w w:val="108"/>
          <w:u w:val="thick" w:color="17151B"/>
        </w:rPr>
        <w:t>r</w:t>
      </w:r>
      <w:r>
        <w:rPr>
          <w:color w:val="17151B"/>
          <w:spacing w:val="8"/>
        </w:rPr>
        <w:t> </w:t>
      </w:r>
      <w:r>
        <w:rPr>
          <w:color w:val="17151B"/>
          <w:spacing w:val="-2"/>
          <w:w w:val="89"/>
        </w:rPr>
        <w:t>L</w:t>
      </w:r>
      <w:r>
        <w:rPr>
          <w:color w:val="17151B"/>
          <w:spacing w:val="-1"/>
          <w:w w:val="89"/>
        </w:rPr>
        <w:t>i</w:t>
      </w:r>
      <w:r>
        <w:rPr>
          <w:color w:val="17151B"/>
          <w:spacing w:val="-2"/>
          <w:w w:val="89"/>
        </w:rPr>
        <w:t>cen</w:t>
      </w:r>
      <w:r>
        <w:rPr>
          <w:color w:val="17151B"/>
          <w:w w:val="89"/>
        </w:rPr>
        <w:t>s</w:t>
      </w:r>
      <w:r>
        <w:rPr>
          <w:color w:val="17151B"/>
          <w:spacing w:val="-2"/>
          <w:w w:val="89"/>
        </w:rPr>
        <w:t>in</w:t>
      </w:r>
      <w:r>
        <w:rPr>
          <w:color w:val="17151B"/>
          <w:w w:val="89"/>
        </w:rPr>
        <w:t>g</w:t>
      </w:r>
      <w:r>
        <w:rPr>
          <w:color w:val="17151B"/>
          <w:spacing w:val="18"/>
        </w:rPr>
        <w:t> </w:t>
      </w:r>
      <w:r>
        <w:rPr>
          <w:color w:val="17151B"/>
          <w:spacing w:val="-2"/>
          <w:w w:val="95"/>
        </w:rPr>
        <w:t>an</w:t>
      </w:r>
      <w:r>
        <w:rPr>
          <w:color w:val="17151B"/>
          <w:w w:val="95"/>
        </w:rPr>
        <w:t>d</w:t>
      </w:r>
      <w:r>
        <w:rPr>
          <w:color w:val="17151B"/>
          <w:spacing w:val="-2"/>
        </w:rPr>
        <w:t> </w:t>
      </w:r>
      <w:r>
        <w:rPr>
          <w:color w:val="17151B"/>
          <w:spacing w:val="-2"/>
          <w:w w:val="88"/>
        </w:rPr>
        <w:t>S</w:t>
      </w:r>
      <w:r>
        <w:rPr>
          <w:color w:val="17151B"/>
          <w:w w:val="88"/>
        </w:rPr>
        <w:t>t</w:t>
      </w:r>
      <w:r>
        <w:rPr>
          <w:color w:val="17151B"/>
          <w:spacing w:val="-2"/>
          <w:w w:val="88"/>
        </w:rPr>
        <w:t>a</w:t>
      </w:r>
      <w:r>
        <w:rPr>
          <w:color w:val="17151B"/>
          <w:w w:val="88"/>
        </w:rPr>
        <w:t>n</w:t>
      </w:r>
      <w:r>
        <w:rPr>
          <w:color w:val="17151B"/>
          <w:spacing w:val="-2"/>
          <w:w w:val="88"/>
        </w:rPr>
        <w:t>d</w:t>
      </w:r>
      <w:r>
        <w:rPr>
          <w:color w:val="17151B"/>
          <w:w w:val="88"/>
        </w:rPr>
        <w:t>a</w:t>
      </w:r>
      <w:r>
        <w:rPr>
          <w:color w:val="17151B"/>
          <w:spacing w:val="-1"/>
          <w:w w:val="88"/>
        </w:rPr>
        <w:t>r</w:t>
      </w:r>
      <w:r>
        <w:rPr>
          <w:color w:val="17151B"/>
          <w:spacing w:val="-2"/>
          <w:w w:val="88"/>
        </w:rPr>
        <w:t>d</w:t>
      </w:r>
      <w:r>
        <w:rPr>
          <w:color w:val="17151B"/>
          <w:w w:val="88"/>
        </w:rPr>
        <w:t>s</w:t>
      </w:r>
      <w:r>
        <w:rPr>
          <w:color w:val="17151B"/>
          <w:spacing w:val="12"/>
        </w:rPr>
        <w:t> </w:t>
      </w:r>
      <w:r>
        <w:rPr>
          <w:color w:val="17151B"/>
          <w:spacing w:val="-1"/>
          <w:w w:val="93"/>
        </w:rPr>
        <w:t>Boar</w:t>
      </w:r>
      <w:r>
        <w:rPr>
          <w:color w:val="17151B"/>
          <w:w w:val="93"/>
        </w:rPr>
        <w:t>d, </w:t>
      </w:r>
      <w:r>
        <w:rPr>
          <w:color w:val="17151B"/>
          <w:w w:val="90"/>
        </w:rPr>
        <w:t>except school counselors, school psychologists, school </w:t>
      </w:r>
      <w:r>
        <w:rPr>
          <w:color w:val="17151B"/>
          <w:spacing w:val="-9"/>
          <w:w w:val="90"/>
        </w:rPr>
        <w:t>nur</w:t>
      </w:r>
      <w:r>
        <w:rPr>
          <w:color w:val="BABABC"/>
          <w:spacing w:val="-9"/>
          <w:w w:val="90"/>
        </w:rPr>
        <w:t>s</w:t>
      </w:r>
      <w:r>
        <w:rPr>
          <w:color w:val="17151B"/>
          <w:spacing w:val="-9"/>
          <w:w w:val="90"/>
        </w:rPr>
        <w:t>es, </w:t>
      </w:r>
      <w:r>
        <w:rPr>
          <w:color w:val="17151B"/>
          <w:w w:val="90"/>
        </w:rPr>
        <w:t>school social workers, audiovisual</w:t>
      </w:r>
      <w:r>
        <w:rPr>
          <w:color w:val="17151B"/>
          <w:spacing w:val="-35"/>
          <w:w w:val="90"/>
        </w:rPr>
        <w:t> </w:t>
      </w:r>
      <w:r>
        <w:rPr>
          <w:color w:val="17151B"/>
          <w:w w:val="90"/>
        </w:rPr>
        <w:t>directors </w:t>
      </w:r>
      <w:r>
        <w:rPr>
          <w:color w:val="17151B"/>
        </w:rPr>
        <w:t>and coordinators, and recreation</w:t>
      </w:r>
      <w:r>
        <w:rPr>
          <w:color w:val="17151B"/>
          <w:spacing w:val="16"/>
        </w:rPr>
        <w:t> </w:t>
      </w:r>
      <w:r>
        <w:rPr>
          <w:color w:val="17151B"/>
        </w:rPr>
        <w:t>personnel.</w:t>
      </w:r>
    </w:p>
    <w:p>
      <w:pPr>
        <w:tabs>
          <w:tab w:pos="2022" w:val="left" w:leader="none"/>
        </w:tabs>
        <w:spacing w:line="220" w:lineRule="auto" w:before="70"/>
        <w:ind w:left="2063" w:right="598" w:hanging="401"/>
        <w:jc w:val="left"/>
        <w:rPr>
          <w:rFonts w:ascii="Times New Roman"/>
          <w:i/>
          <w:sz w:val="24"/>
        </w:rPr>
      </w:pPr>
      <w:r>
        <w:rPr>
          <w:rFonts w:ascii="Times New Roman"/>
          <w:i/>
          <w:color w:val="17151B"/>
          <w:w w:val="89"/>
          <w:sz w:val="24"/>
          <w:u w:val="single" w:color="16141A"/>
        </w:rPr>
        <w:t> </w:t>
      </w:r>
      <w:r>
        <w:rPr>
          <w:rFonts w:ascii="Times New Roman"/>
          <w:i/>
          <w:color w:val="17151B"/>
          <w:sz w:val="24"/>
          <w:u w:val="single" w:color="16141A"/>
        </w:rPr>
        <w:tab/>
      </w:r>
      <w:r>
        <w:rPr>
          <w:rFonts w:ascii="Times New Roman"/>
          <w:i/>
          <w:color w:val="17151B"/>
          <w:spacing w:val="-21"/>
          <w:sz w:val="24"/>
        </w:rPr>
        <w:t> </w:t>
      </w:r>
      <w:r>
        <w:rPr>
          <w:rFonts w:ascii="Times New Roman"/>
          <w:i/>
          <w:color w:val="17151B"/>
          <w:w w:val="90"/>
          <w:sz w:val="24"/>
        </w:rPr>
        <w:t>Key</w:t>
      </w:r>
      <w:r>
        <w:rPr>
          <w:rFonts w:ascii="Times New Roman"/>
          <w:i/>
          <w:color w:val="17151B"/>
          <w:spacing w:val="-23"/>
          <w:w w:val="90"/>
          <w:sz w:val="24"/>
        </w:rPr>
        <w:t> </w:t>
      </w:r>
      <w:r>
        <w:rPr>
          <w:rFonts w:ascii="Times New Roman"/>
          <w:i/>
          <w:color w:val="17151B"/>
          <w:w w:val="90"/>
          <w:sz w:val="24"/>
        </w:rPr>
        <w:t>warning</w:t>
      </w:r>
      <w:r>
        <w:rPr>
          <w:rFonts w:ascii="Times New Roman"/>
          <w:i/>
          <w:color w:val="17151B"/>
          <w:spacing w:val="-20"/>
          <w:w w:val="90"/>
          <w:sz w:val="24"/>
        </w:rPr>
        <w:t> </w:t>
      </w:r>
      <w:r>
        <w:rPr>
          <w:rFonts w:ascii="Times New Roman"/>
          <w:i/>
          <w:color w:val="17151B"/>
          <w:w w:val="90"/>
          <w:sz w:val="24"/>
        </w:rPr>
        <w:t>signs</w:t>
      </w:r>
      <w:r>
        <w:rPr>
          <w:rFonts w:ascii="Times New Roman"/>
          <w:i/>
          <w:color w:val="17151B"/>
          <w:spacing w:val="-26"/>
          <w:w w:val="90"/>
          <w:sz w:val="24"/>
        </w:rPr>
        <w:t> </w:t>
      </w:r>
      <w:r>
        <w:rPr>
          <w:rFonts w:ascii="Times New Roman"/>
          <w:i/>
          <w:color w:val="17151B"/>
          <w:w w:val="90"/>
          <w:sz w:val="24"/>
        </w:rPr>
        <w:t>of</w:t>
      </w:r>
      <w:r>
        <w:rPr>
          <w:rFonts w:ascii="Times New Roman"/>
          <w:i/>
          <w:color w:val="17151B"/>
          <w:spacing w:val="-22"/>
          <w:w w:val="90"/>
          <w:sz w:val="24"/>
        </w:rPr>
        <w:t> </w:t>
      </w:r>
      <w:r>
        <w:rPr>
          <w:rFonts w:ascii="Times New Roman"/>
          <w:i/>
          <w:color w:val="17151B"/>
          <w:w w:val="90"/>
          <w:sz w:val="24"/>
        </w:rPr>
        <w:t>early-onset</w:t>
      </w:r>
      <w:r>
        <w:rPr>
          <w:rFonts w:ascii="Times New Roman"/>
          <w:i/>
          <w:color w:val="17151B"/>
          <w:spacing w:val="-4"/>
          <w:w w:val="90"/>
          <w:sz w:val="24"/>
        </w:rPr>
        <w:t> </w:t>
      </w:r>
      <w:r>
        <w:rPr>
          <w:rFonts w:ascii="Times New Roman"/>
          <w:i/>
          <w:color w:val="17151B"/>
          <w:w w:val="90"/>
          <w:sz w:val="24"/>
        </w:rPr>
        <w:t>mental</w:t>
      </w:r>
      <w:r>
        <w:rPr>
          <w:rFonts w:ascii="Times New Roman"/>
          <w:i/>
          <w:color w:val="17151B"/>
          <w:spacing w:val="-3"/>
          <w:w w:val="90"/>
          <w:sz w:val="24"/>
        </w:rPr>
        <w:t> </w:t>
      </w:r>
      <w:r>
        <w:rPr>
          <w:rFonts w:ascii="Times New Roman"/>
          <w:i/>
          <w:color w:val="17151B"/>
          <w:w w:val="90"/>
          <w:sz w:val="24"/>
        </w:rPr>
        <w:t>illness</w:t>
      </w:r>
      <w:r>
        <w:rPr>
          <w:rFonts w:ascii="Times New Roman"/>
          <w:i/>
          <w:color w:val="17151B"/>
          <w:spacing w:val="-22"/>
          <w:w w:val="90"/>
          <w:sz w:val="24"/>
        </w:rPr>
        <w:t> </w:t>
      </w:r>
      <w:r>
        <w:rPr>
          <w:rFonts w:ascii="Times New Roman"/>
          <w:i/>
          <w:color w:val="17151B"/>
          <w:w w:val="90"/>
          <w:sz w:val="24"/>
        </w:rPr>
        <w:t>in</w:t>
      </w:r>
      <w:r>
        <w:rPr>
          <w:rFonts w:ascii="Times New Roman"/>
          <w:i/>
          <w:color w:val="17151B"/>
          <w:spacing w:val="-3"/>
          <w:w w:val="90"/>
          <w:sz w:val="24"/>
        </w:rPr>
        <w:t> </w:t>
      </w:r>
      <w:r>
        <w:rPr>
          <w:rFonts w:ascii="Times New Roman"/>
          <w:i/>
          <w:color w:val="17151B"/>
          <w:w w:val="90"/>
          <w:sz w:val="24"/>
        </w:rPr>
        <w:t>children</w:t>
      </w:r>
      <w:r>
        <w:rPr>
          <w:rFonts w:ascii="Times New Roman"/>
          <w:i/>
          <w:color w:val="17151B"/>
          <w:spacing w:val="-23"/>
          <w:w w:val="90"/>
          <w:sz w:val="24"/>
        </w:rPr>
        <w:t> </w:t>
      </w:r>
      <w:r>
        <w:rPr>
          <w:rFonts w:ascii="Times New Roman"/>
          <w:i/>
          <w:color w:val="17151B"/>
          <w:w w:val="90"/>
          <w:sz w:val="24"/>
        </w:rPr>
        <w:t>and</w:t>
      </w:r>
      <w:r>
        <w:rPr>
          <w:rFonts w:ascii="Times New Roman"/>
          <w:i/>
          <w:color w:val="17151B"/>
          <w:spacing w:val="-16"/>
          <w:w w:val="90"/>
          <w:sz w:val="24"/>
        </w:rPr>
        <w:t> </w:t>
      </w:r>
      <w:r>
        <w:rPr>
          <w:rFonts w:ascii="Times New Roman"/>
          <w:i/>
          <w:color w:val="17151B"/>
          <w:w w:val="90"/>
          <w:sz w:val="24"/>
        </w:rPr>
        <w:t>adolescents,</w:t>
      </w:r>
      <w:r>
        <w:rPr>
          <w:rFonts w:ascii="Times New Roman"/>
          <w:i/>
          <w:color w:val="17151B"/>
          <w:spacing w:val="-19"/>
          <w:w w:val="90"/>
          <w:sz w:val="24"/>
        </w:rPr>
        <w:t> </w:t>
      </w:r>
      <w:r>
        <w:rPr>
          <w:rFonts w:ascii="Times New Roman"/>
          <w:i/>
          <w:color w:val="17151B"/>
          <w:w w:val="90"/>
          <w:sz w:val="24"/>
        </w:rPr>
        <w:t>including</w:t>
      </w:r>
      <w:r>
        <w:rPr>
          <w:rFonts w:ascii="Times New Roman"/>
          <w:i/>
          <w:color w:val="17151B"/>
          <w:spacing w:val="-26"/>
          <w:w w:val="90"/>
          <w:sz w:val="24"/>
        </w:rPr>
        <w:t> </w:t>
      </w:r>
      <w:r>
        <w:rPr>
          <w:rFonts w:ascii="Times New Roman"/>
          <w:i/>
          <w:color w:val="17151B"/>
          <w:w w:val="90"/>
          <w:sz w:val="24"/>
        </w:rPr>
        <w:t>a</w:t>
      </w:r>
      <w:r>
        <w:rPr>
          <w:rFonts w:ascii="Times New Roman"/>
          <w:i/>
          <w:color w:val="17151B"/>
          <w:spacing w:val="-28"/>
          <w:w w:val="90"/>
          <w:sz w:val="24"/>
        </w:rPr>
        <w:t> </w:t>
      </w:r>
      <w:r>
        <w:rPr>
          <w:rFonts w:ascii="Times New Roman"/>
          <w:i/>
          <w:color w:val="17151B"/>
          <w:w w:val="90"/>
          <w:sz w:val="24"/>
        </w:rPr>
        <w:t>minimum </w:t>
      </w:r>
      <w:r>
        <w:rPr>
          <w:rFonts w:ascii="Times New Roman"/>
          <w:i/>
          <w:color w:val="17151B"/>
          <w:sz w:val="24"/>
        </w:rPr>
        <w:t>of one hour of suicide</w:t>
      </w:r>
      <w:r>
        <w:rPr>
          <w:rFonts w:ascii="Times New Roman"/>
          <w:i/>
          <w:color w:val="17151B"/>
          <w:spacing w:val="-33"/>
          <w:sz w:val="24"/>
        </w:rPr>
        <w:t> </w:t>
      </w:r>
      <w:r>
        <w:rPr>
          <w:rFonts w:ascii="Times New Roman"/>
          <w:i/>
          <w:color w:val="17151B"/>
          <w:sz w:val="24"/>
        </w:rPr>
        <w:t>prevention</w:t>
      </w:r>
    </w:p>
    <w:p>
      <w:pPr>
        <w:pStyle w:val="BodyText"/>
        <w:tabs>
          <w:tab w:pos="1993" w:val="left" w:leader="none"/>
        </w:tabs>
        <w:spacing w:line="268" w:lineRule="auto" w:before="41"/>
        <w:ind w:left="2055" w:right="1276" w:hanging="397"/>
      </w:pPr>
      <w:r>
        <w:rPr>
          <w:color w:val="17151B"/>
          <w:w w:val="100"/>
          <w:u w:val="single" w:color="16141A"/>
        </w:rPr>
        <w:t> </w:t>
      </w:r>
      <w:r>
        <w:rPr>
          <w:color w:val="17151B"/>
          <w:u w:val="single" w:color="16141A"/>
        </w:rPr>
        <w:tab/>
      </w:r>
      <w:r>
        <w:rPr>
          <w:color w:val="17151B"/>
          <w:spacing w:val="5"/>
        </w:rPr>
        <w:t> </w:t>
      </w:r>
      <w:r>
        <w:rPr>
          <w:color w:val="17151B"/>
        </w:rPr>
        <w:t>Evidence</w:t>
      </w:r>
      <w:r>
        <w:rPr>
          <w:color w:val="17151B"/>
          <w:spacing w:val="-32"/>
        </w:rPr>
        <w:t> </w:t>
      </w:r>
      <w:r>
        <w:rPr>
          <w:color w:val="17151B"/>
        </w:rPr>
        <w:t>of</w:t>
      </w:r>
      <w:r>
        <w:rPr>
          <w:color w:val="17151B"/>
          <w:spacing w:val="-38"/>
        </w:rPr>
        <w:t> </w:t>
      </w:r>
      <w:r>
        <w:rPr>
          <w:color w:val="17151B"/>
        </w:rPr>
        <w:t>instructor</w:t>
      </w:r>
      <w:r>
        <w:rPr>
          <w:color w:val="17151B"/>
          <w:spacing w:val="-31"/>
        </w:rPr>
        <w:t> </w:t>
      </w:r>
      <w:r>
        <w:rPr>
          <w:color w:val="17151B"/>
        </w:rPr>
        <w:t>growth</w:t>
      </w:r>
      <w:r>
        <w:rPr>
          <w:color w:val="17151B"/>
          <w:spacing w:val="-35"/>
        </w:rPr>
        <w:t> </w:t>
      </w:r>
      <w:r>
        <w:rPr>
          <w:color w:val="17151B"/>
        </w:rPr>
        <w:t>in</w:t>
      </w:r>
      <w:r>
        <w:rPr>
          <w:color w:val="17151B"/>
          <w:spacing w:val="-36"/>
        </w:rPr>
        <w:t> </w:t>
      </w:r>
      <w:r>
        <w:rPr>
          <w:rFonts w:ascii="Times New Roman"/>
          <w:i/>
          <w:color w:val="17151B"/>
          <w:sz w:val="24"/>
        </w:rPr>
        <w:t>English</w:t>
      </w:r>
      <w:r>
        <w:rPr>
          <w:rFonts w:ascii="Times New Roman"/>
          <w:i/>
          <w:color w:val="17151B"/>
          <w:spacing w:val="-33"/>
          <w:sz w:val="24"/>
        </w:rPr>
        <w:t> </w:t>
      </w:r>
      <w:r>
        <w:rPr>
          <w:rFonts w:ascii="Times New Roman"/>
          <w:i/>
          <w:color w:val="17151B"/>
          <w:sz w:val="24"/>
        </w:rPr>
        <w:t>Language</w:t>
      </w:r>
      <w:r>
        <w:rPr>
          <w:rFonts w:ascii="Times New Roman"/>
          <w:i/>
          <w:color w:val="17151B"/>
          <w:spacing w:val="-29"/>
          <w:sz w:val="24"/>
        </w:rPr>
        <w:t> </w:t>
      </w:r>
      <w:r>
        <w:rPr>
          <w:rFonts w:ascii="Times New Roman"/>
          <w:i/>
          <w:color w:val="17151B"/>
          <w:sz w:val="24"/>
        </w:rPr>
        <w:t>Learner</w:t>
      </w:r>
      <w:r>
        <w:rPr>
          <w:rFonts w:ascii="Times New Roman"/>
          <w:i/>
          <w:color w:val="17151B"/>
          <w:spacing w:val="-34"/>
          <w:sz w:val="24"/>
        </w:rPr>
        <w:t> </w:t>
      </w:r>
      <w:r>
        <w:rPr>
          <w:rFonts w:ascii="Times New Roman"/>
          <w:i/>
          <w:color w:val="17151B"/>
          <w:sz w:val="24"/>
        </w:rPr>
        <w:t>Institution</w:t>
      </w:r>
      <w:r>
        <w:rPr>
          <w:rFonts w:ascii="Times New Roman"/>
          <w:i/>
          <w:color w:val="17151B"/>
          <w:spacing w:val="-32"/>
          <w:sz w:val="24"/>
        </w:rPr>
        <w:t> </w:t>
      </w:r>
      <w:r>
        <w:rPr>
          <w:color w:val="17151B"/>
        </w:rPr>
        <w:t>as</w:t>
      </w:r>
      <w:r>
        <w:rPr>
          <w:color w:val="17151B"/>
          <w:spacing w:val="-34"/>
        </w:rPr>
        <w:t> </w:t>
      </w:r>
      <w:r>
        <w:rPr>
          <w:color w:val="17151B"/>
        </w:rPr>
        <w:t>evident</w:t>
      </w:r>
      <w:r>
        <w:rPr>
          <w:color w:val="17151B"/>
          <w:spacing w:val="-33"/>
        </w:rPr>
        <w:t> </w:t>
      </w:r>
      <w:r>
        <w:rPr>
          <w:color w:val="17151B"/>
          <w:spacing w:val="3"/>
        </w:rPr>
        <w:t>inthe </w:t>
      </w:r>
      <w:r>
        <w:rPr>
          <w:color w:val="17151B"/>
        </w:rPr>
        <w:t>summative evaluation or district approved training that aligns with Interstate Teacher Assessment and Support Consortium (lnTASC) standards for English</w:t>
      </w:r>
      <w:r>
        <w:rPr>
          <w:color w:val="17151B"/>
          <w:spacing w:val="-14"/>
        </w:rPr>
        <w:t> </w:t>
      </w:r>
      <w:r>
        <w:rPr>
          <w:color w:val="17151B"/>
        </w:rPr>
        <w:t>learners.</w:t>
      </w:r>
    </w:p>
    <w:p>
      <w:pPr>
        <w:tabs>
          <w:tab w:pos="2033" w:val="left" w:leader="none"/>
        </w:tabs>
        <w:spacing w:before="125"/>
        <w:ind w:left="1673" w:right="0" w:firstLine="0"/>
        <w:jc w:val="left"/>
        <w:rPr>
          <w:sz w:val="20"/>
        </w:rPr>
      </w:pPr>
      <w:r>
        <w:rPr>
          <w:rFonts w:ascii="Times New Roman"/>
          <w:i/>
          <w:color w:val="17151B"/>
          <w:w w:val="99"/>
          <w:sz w:val="24"/>
          <w:u w:val="single" w:color="16141A"/>
        </w:rPr>
        <w:t> </w:t>
      </w:r>
      <w:r>
        <w:rPr>
          <w:rFonts w:ascii="Times New Roman"/>
          <w:i/>
          <w:color w:val="17151B"/>
          <w:sz w:val="24"/>
          <w:u w:val="single" w:color="16141A"/>
        </w:rPr>
        <w:tab/>
      </w:r>
      <w:r>
        <w:rPr>
          <w:rFonts w:ascii="Times New Roman"/>
          <w:i/>
          <w:color w:val="17151B"/>
          <w:spacing w:val="3"/>
          <w:sz w:val="24"/>
        </w:rPr>
        <w:t> </w:t>
      </w:r>
      <w:r>
        <w:rPr>
          <w:rFonts w:ascii="Times New Roman"/>
          <w:i/>
          <w:color w:val="17151B"/>
          <w:sz w:val="24"/>
        </w:rPr>
        <w:t>Cultural</w:t>
      </w:r>
      <w:r>
        <w:rPr>
          <w:rFonts w:ascii="Times New Roman"/>
          <w:i/>
          <w:color w:val="17151B"/>
          <w:spacing w:val="-10"/>
          <w:sz w:val="24"/>
        </w:rPr>
        <w:t> </w:t>
      </w:r>
      <w:r>
        <w:rPr>
          <w:rFonts w:ascii="Times New Roman"/>
          <w:i/>
          <w:color w:val="17151B"/>
          <w:sz w:val="24"/>
        </w:rPr>
        <w:t>CompetenC1J</w:t>
      </w:r>
      <w:r>
        <w:rPr>
          <w:rFonts w:ascii="Times New Roman"/>
          <w:i/>
          <w:color w:val="17151B"/>
          <w:spacing w:val="5"/>
          <w:sz w:val="24"/>
        </w:rPr>
        <w:t> </w:t>
      </w:r>
      <w:r>
        <w:rPr>
          <w:rFonts w:ascii="Times New Roman"/>
          <w:i/>
          <w:color w:val="17151B"/>
          <w:sz w:val="24"/>
        </w:rPr>
        <w:t>Training</w:t>
      </w:r>
      <w:r>
        <w:rPr>
          <w:rFonts w:ascii="Times New Roman"/>
          <w:i/>
          <w:color w:val="17151B"/>
          <w:spacing w:val="-15"/>
          <w:sz w:val="24"/>
        </w:rPr>
        <w:t> </w:t>
      </w:r>
      <w:r>
        <w:rPr>
          <w:color w:val="17151B"/>
          <w:sz w:val="20"/>
        </w:rPr>
        <w:t>evidenced</w:t>
      </w:r>
      <w:r>
        <w:rPr>
          <w:color w:val="17151B"/>
          <w:spacing w:val="-20"/>
          <w:sz w:val="20"/>
        </w:rPr>
        <w:t> </w:t>
      </w:r>
      <w:r>
        <w:rPr>
          <w:color w:val="17151B"/>
          <w:sz w:val="20"/>
        </w:rPr>
        <w:t>for</w:t>
      </w:r>
      <w:r>
        <w:rPr>
          <w:color w:val="17151B"/>
          <w:spacing w:val="-20"/>
          <w:sz w:val="20"/>
        </w:rPr>
        <w:t> </w:t>
      </w:r>
      <w:r>
        <w:rPr>
          <w:color w:val="17151B"/>
          <w:sz w:val="20"/>
        </w:rPr>
        <w:t>renewals</w:t>
      </w:r>
      <w:r>
        <w:rPr>
          <w:color w:val="17151B"/>
          <w:spacing w:val="-12"/>
          <w:sz w:val="20"/>
        </w:rPr>
        <w:t> </w:t>
      </w:r>
      <w:r>
        <w:rPr>
          <w:color w:val="17151B"/>
          <w:sz w:val="20"/>
        </w:rPr>
        <w:t>beginning</w:t>
      </w:r>
      <w:r>
        <w:rPr>
          <w:color w:val="17151B"/>
          <w:spacing w:val="-21"/>
          <w:sz w:val="20"/>
        </w:rPr>
        <w:t> </w:t>
      </w:r>
      <w:r>
        <w:rPr>
          <w:color w:val="17151B"/>
          <w:sz w:val="20"/>
        </w:rPr>
        <w:t>in</w:t>
      </w:r>
      <w:r>
        <w:rPr>
          <w:color w:val="17151B"/>
          <w:spacing w:val="-21"/>
          <w:sz w:val="20"/>
        </w:rPr>
        <w:t> </w:t>
      </w:r>
      <w:r>
        <w:rPr>
          <w:color w:val="17151B"/>
          <w:sz w:val="20"/>
        </w:rPr>
        <w:t>2020</w:t>
      </w:r>
      <w:r>
        <w:rPr>
          <w:color w:val="17151B"/>
          <w:spacing w:val="-18"/>
          <w:sz w:val="20"/>
        </w:rPr>
        <w:t> </w:t>
      </w:r>
      <w:r>
        <w:rPr>
          <w:color w:val="17151B"/>
          <w:sz w:val="20"/>
        </w:rPr>
        <w:t>and</w:t>
      </w:r>
      <w:r>
        <w:rPr>
          <w:color w:val="17151B"/>
          <w:spacing w:val="-22"/>
          <w:sz w:val="20"/>
        </w:rPr>
        <w:t> </w:t>
      </w:r>
      <w:r>
        <w:rPr>
          <w:color w:val="17151B"/>
          <w:spacing w:val="-3"/>
          <w:sz w:val="20"/>
        </w:rPr>
        <w:t>thereafter</w:t>
      </w:r>
      <w:r>
        <w:rPr>
          <w:color w:val="3A332E"/>
          <w:spacing w:val="-3"/>
          <w:sz w:val="20"/>
        </w:rPr>
        <w:t>.</w:t>
      </w:r>
    </w:p>
    <w:p>
      <w:pPr>
        <w:pStyle w:val="BodyText"/>
      </w:pP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1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0"/>
        <w:gridCol w:w="4734"/>
        <w:gridCol w:w="2006"/>
      </w:tblGrid>
      <w:tr>
        <w:trPr>
          <w:trHeight w:val="287" w:hRule="atLeast"/>
        </w:trPr>
        <w:tc>
          <w:tcPr>
            <w:tcW w:w="9450" w:type="dxa"/>
            <w:gridSpan w:val="3"/>
          </w:tcPr>
          <w:p>
            <w:pPr>
              <w:pStyle w:val="TableParagraph"/>
              <w:spacing w:before="5"/>
              <w:ind w:left="3047"/>
              <w:rPr>
                <w:sz w:val="19"/>
              </w:rPr>
            </w:pPr>
            <w:r>
              <w:rPr>
                <w:color w:val="17151B"/>
                <w:sz w:val="19"/>
              </w:rPr>
              <w:t>Local Committee Action</w:t>
            </w:r>
          </w:p>
        </w:tc>
      </w:tr>
      <w:tr>
        <w:trPr>
          <w:trHeight w:val="1632" w:hRule="atLeast"/>
        </w:trPr>
        <w:tc>
          <w:tcPr>
            <w:tcW w:w="27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362" w:lineRule="auto"/>
              <w:ind w:left="306" w:hanging="214"/>
              <w:rPr>
                <w:rFonts w:ascii="Times New Roman"/>
                <w:b/>
                <w:sz w:val="20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14300" cy="119633"/>
                  <wp:effectExtent l="0" t="0" r="0" b="0"/>
                  <wp:docPr id="1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9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Approved: Number </w:t>
            </w:r>
            <w:r>
              <w:rPr>
                <w:rFonts w:ascii="Times New Roman"/>
                <w:b/>
                <w:spacing w:val="-8"/>
                <w:sz w:val="20"/>
              </w:rPr>
              <w:t>of </w:t>
            </w:r>
            <w:r>
              <w:rPr>
                <w:rFonts w:ascii="Times New Roman"/>
                <w:b/>
                <w:sz w:val="20"/>
              </w:rPr>
              <w:t>Clock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Hours:</w:t>
            </w: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spacing w:line="142" w:lineRule="exact"/>
              <w:ind w:left="444"/>
              <w:rPr>
                <w:sz w:val="14"/>
              </w:rPr>
            </w:pPr>
            <w:r>
              <w:rPr>
                <w:color w:val="BABABC"/>
                <w:w w:val="110"/>
                <w:sz w:val="14"/>
              </w:rPr>
              <w:t>..</w:t>
            </w:r>
          </w:p>
        </w:tc>
        <w:tc>
          <w:tcPr>
            <w:tcW w:w="6740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73"/>
              <w:rPr>
                <w:rFonts w:ascii="Times New Roman"/>
                <w:b/>
                <w:sz w:val="20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4206" cy="114300"/>
                  <wp:effectExtent l="0" t="0" r="0" b="0"/>
                  <wp:docPr id="3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Not Approved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Reason:</w:t>
            </w:r>
          </w:p>
        </w:tc>
      </w:tr>
      <w:tr>
        <w:trPr>
          <w:trHeight w:val="554" w:hRule="atLeast"/>
        </w:trPr>
        <w:tc>
          <w:tcPr>
            <w:tcW w:w="7444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49"/>
              <w:ind w:left="98"/>
              <w:rPr>
                <w:sz w:val="19"/>
              </w:rPr>
            </w:pPr>
            <w:r>
              <w:rPr>
                <w:color w:val="17151B"/>
                <w:w w:val="105"/>
                <w:sz w:val="19"/>
              </w:rPr>
              <w:t>Committee Signature:</w:t>
            </w:r>
          </w:p>
        </w:tc>
        <w:tc>
          <w:tcPr>
            <w:tcW w:w="200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39"/>
              <w:ind w:left="88"/>
              <w:rPr>
                <w:sz w:val="19"/>
              </w:rPr>
            </w:pPr>
            <w:r>
              <w:rPr>
                <w:color w:val="17151B"/>
                <w:w w:val="110"/>
                <w:sz w:val="19"/>
              </w:rPr>
              <w:t>Date:</w:t>
            </w:r>
          </w:p>
        </w:tc>
      </w:tr>
    </w:tbl>
    <w:sectPr>
      <w:type w:val="continuous"/>
      <w:pgSz w:w="12240" w:h="15840"/>
      <w:pgMar w:top="0" w:bottom="280" w:left="4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hyperlink" Target="http://www.revisor.mn.gov/statutes/?id=l22A.06&amp;stat.122A.06.2)" TargetMode="External"/><Relationship Id="rId13" Type="http://schemas.openxmlformats.org/officeDocument/2006/relationships/image" Target="media/image8.png"/><Relationship Id="rId14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mklein</dc:creator>
  <dc:title>Microsoft Word - CEU.Approval.Form (9)</dc:title>
  <dcterms:created xsi:type="dcterms:W3CDTF">2019-10-28T16:00:12Z</dcterms:created>
  <dcterms:modified xsi:type="dcterms:W3CDTF">2019-10-28T16:00:12Z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2019-10-28T00:00:00Z</vt:filetime>
  </property>
</Properties>
</file>